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line="270" w:lineRule="atLeast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Постановление Кабинета министров от 01.04.2020 №241</w:t>
      </w:r>
    </w:p>
    <w:tbl>
      <w:tblPr>
        <w:tblStyle w:val="afffff5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tblCellSpacing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720"/>
      </w:tblGrid>
      <w:tr>
        <w:trPr/>
        <w:tc>
          <w:tcPr>
            <w:tcW w:w="5490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both"/>
              <w:spacing w:line="240"/>
              <w:rPr>
                <w:rFonts w:ascii="Times New Roman" w:eastAsia="Times New Roman" w:hAnsi="Times New Roman" w:hint="default"/>
                <w:sz w:val="28"/>
                <w:szCs w:val="28"/>
                <w:vertAlign w:val="baseline"/>
              </w:rPr>
            </w:pPr>
            <w:r>
              <w:rPr>
                <w:rFonts w:ascii="Times New Roman" w:eastAsia="Times New Roman" w:hAnsi="Times New Roman" w:hint="default"/>
                <w:sz w:val="28"/>
                <w:szCs w:val="28"/>
                <w:vertAlign w:val="baseline"/>
              </w:rPr>
              <w:t>  О продлении срока предоставления отдельных мер социальной поддержки</w:t>
            </w:r>
          </w:p>
        </w:tc>
      </w:tr>
    </w:tbl>
    <w:p>
      <w:pPr>
        <w:spacing w:line="270" w:lineRule="atLeast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 </w:t>
      </w:r>
    </w:p>
    <w:p>
      <w:pPr>
        <w:spacing w:line="270" w:lineRule="atLeast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 </w:t>
      </w:r>
    </w:p>
    <w:tbl>
      <w:tblPr>
        <w:tblStyle w:val="afffff5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tblCellSpacing w:w="0" w:type="dxa"/>
        <w:tblCellMar>
          <w:top w:w="0" w:type="dxa"/>
          <w:left w:w="0" w:type="dxa"/>
          <w:bottom w:w="0" w:type="dxa"/>
          <w:right w:w="0" w:type="dxa"/>
        </w:tblCellMar>
      </w:tblPr>
      <w:tblGrid/>
    </w:tbl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В целях минимизации рисков распространения коронавирусной инфекции Кабинет Министров Республики Татарстан ПОСТАНОВЛЯЕТ: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 1. Продлить до 1 октября 2020 года предоставление мер социальной поддержки, период выплаты которых истекает до 30 сентября 2020 года, без повторной подачи заявления на их получение гражданам, являющимся получателями: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ежемесячной денежной выплаты на проезд, установленной пунктом 2 постановления Кабинета Министров Республики Татарстан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Татарстан»;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ежемесячной денежной выплаты, субсидии в размере 50 процентов расходов на оплату жилья в пределах социальной нормы площади жилья, установленной законодательством Республики Татарстан, субсидии в размере 50 процентов расходов на оплату коммунальных услуг в пределах установленных нормативов потребления услуг для населения, а проживающим в домах, не имеющих центрального отопления, – от стоимости топлива, приобретаемого в пределах норм, установленных для продажи населению, и транспортных услуг по доставке этого топлива, субсидии в размере 50 процентов затрат по плате за абонентскую линию сети фиксированной телефонной связи, предоставленной абоненту в постоянное пользование, радио, коллективную антенну, установленных статьей 5 Закона Республики Татарстан от 8 декабря 2004 года № 63-ЗРТ «Об адресной социальной поддержке населения в Республике Татарстан»;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ежемесячного пособия на ребенка в возрасте до 16 лет (на обучающегося в общеобразовательной организации – до окончания им обучения, но не более чем до достижения им возраста 18 лет), установленного пунктом 7 статьи 8 Закона Республики Татарстан от 8 декабря 2004 года № 63-ЗРТ «Об адресной социальной поддержке населения в Республике Татарстан»;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компенсации расходов по проезду на транспорте к месту прохождения амбулаторного гемодиализа и обратно к месту жительства, компенсации расходов по проезду на транспорте к месту лечения в медицинские организации государственной системы здравоохранения Республики Татарстан, оказывающие специализированную онкологическую помощь, и обратно к месту жительства, установленных статьей 8 1 Закона Республики Татарстан от 8 декабря 2004 года № 63-ЗРТ «Об адресной социальной поддержке населения в Республике Татарстан»;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дополнительной ежемесячной денежной выплаты детям-инвалидам в возрасте до 18 лет, нуждающимся в постоянном постороннем уходе, установленной пунктом 1 постановления Кабинета Министров Республики Татарстан от 07.03.2012 № 188 «О дополнительной ежемесячной денежной выплате детям-инвалидам, нуждающимся в постоянном постороннем уходе (помощи, надзоре)».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2. Рекомендовать органам местного самоуправления принять аналогичное решение в отношении дополнительной компенсации части родительской платы за присмотр и уход за детьми в государственных и муниципальных дошкольных образовательных организациях семьям со среднедушевым доходом до 20,0 тыс.рублей, установленной постановлениями исполнительных комитетов муниципальных образований (городских округов) Республики Татарстан.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3. Министерству цифрового развития государственного управления информационных технологий и связи Республики Татарстан до 1 апреля 2020 года обеспечить доработку Государственной информационной системы «Социальный регистр населения» для обеспечения реализации пункта 1 настоящего постановления.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4. Контроль за исполнением настоящего постановления возложить на Министерство труда, занятости и социальной защиты Республики Татарстан.</w:t>
      </w:r>
    </w:p>
    <w:p>
      <w:pPr>
        <w:ind w:firstLine="700"/>
        <w:jc w:val="both"/>
        <w:spacing w:line="24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  </w:t>
      </w:r>
    </w:p>
    <w:p>
      <w:pPr>
        <w:spacing w:line="240"/>
        <w:rPr>
          <w:rFonts w:ascii="Times New Roman" w:eastAsia="Times New Roman" w:hAnsi="Times New Roman" w:hint="default"/>
          <w:sz w:val="28"/>
          <w:szCs w:val="28"/>
          <w:vertAlign w:val="baseline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Премьер-министр</w:t>
      </w:r>
    </w:p>
    <w:p>
      <w:pPr>
        <w:spacing w:line="24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 </w:t>
      </w:r>
    </w:p>
    <w:p>
      <w:pPr>
        <w:spacing w:line="270" w:lineRule="atLeast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  <w:vertAlign w:val="baseline"/>
        </w:rPr>
        <w:t>Республики Татарстан                                                                                    А.В.Песошин</w:t>
      </w:r>
    </w:p>
    <w:sectPr>
      <w:pgSz w:w="16838" w:h="11906" w:orient="landscape"/>
      <w:pgMar w:top="83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styleId="afffff5">
    <w:name w:val="Table Grid"/>
    <w:basedOn w:val="a3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ES 15</cp:lastModifiedBy>
  <cp:revision>1</cp:revision>
  <dcterms:created xsi:type="dcterms:W3CDTF">2020-10-30T18:28:26Z</dcterms:created>
  <dcterms:modified xsi:type="dcterms:W3CDTF">2020-10-30T18:31:39Z</dcterms:modified>
  <cp:version>0900.0000.01</cp:version>
</cp:coreProperties>
</file>